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0F0" w:rsidRPr="00BA1E75" w:rsidRDefault="00AF40F0" w:rsidP="00E82B44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AF40F0" w:rsidRPr="00D82C39" w:rsidRDefault="00AF40F0" w:rsidP="00E82B44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2D3908">
        <w:rPr>
          <w:rFonts w:ascii="Century" w:eastAsia="Calibri" w:hAnsi="Century"/>
          <w:b/>
          <w:noProof/>
          <w:sz w:val="32"/>
          <w:szCs w:val="32"/>
          <w:lang w:eastAsia="ru-RU"/>
        </w:rPr>
        <w:t>2</w:t>
      </w:r>
      <w:r w:rsidR="009544D6">
        <w:rPr>
          <w:rFonts w:ascii="Century" w:eastAsia="Calibri" w:hAnsi="Century"/>
          <w:b/>
          <w:noProof/>
          <w:sz w:val="32"/>
          <w:szCs w:val="32"/>
          <w:lang w:eastAsia="ru-RU"/>
        </w:rPr>
        <w:t xml:space="preserve">9 </w:t>
      </w:r>
      <w:r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AF40F0" w:rsidRPr="0081205A" w:rsidRDefault="00AF40F0" w:rsidP="00E82B4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544D6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1</w:t>
      </w:r>
      <w:r w:rsidR="0056522F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1</w:t>
      </w:r>
    </w:p>
    <w:p w:rsidR="00AF40F0" w:rsidRPr="0049273A" w:rsidRDefault="009544D6" w:rsidP="00E82B44">
      <w:pPr>
        <w:jc w:val="both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noProof/>
          <w:lang w:eastAsia="ru-RU"/>
        </w:rPr>
        <w:t>16 березня</w:t>
      </w:r>
      <w:r w:rsidR="00AF40F0" w:rsidRPr="002D3908">
        <w:rPr>
          <w:rFonts w:ascii="Century" w:eastAsia="Calibri" w:hAnsi="Century"/>
          <w:noProof/>
          <w:lang w:eastAsia="ru-RU"/>
        </w:rPr>
        <w:t xml:space="preserve"> 202</w:t>
      </w:r>
      <w:r>
        <w:rPr>
          <w:rFonts w:ascii="Century" w:eastAsia="Calibri" w:hAnsi="Century"/>
          <w:noProof/>
          <w:lang w:eastAsia="ru-RU"/>
        </w:rPr>
        <w:t>3</w:t>
      </w:r>
      <w:r w:rsidR="00AF40F0" w:rsidRPr="002D3908">
        <w:rPr>
          <w:rFonts w:ascii="Century" w:eastAsia="Calibri" w:hAnsi="Century"/>
          <w:noProof/>
          <w:lang w:eastAsia="ru-RU"/>
        </w:rPr>
        <w:t xml:space="preserve"> року</w:t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  <w:t xml:space="preserve">         м. Городок</w:t>
      </w:r>
    </w:p>
    <w:p w:rsidR="00AF40F0" w:rsidRPr="009544D6" w:rsidRDefault="00AF40F0" w:rsidP="00E82B44">
      <w:pPr>
        <w:pStyle w:val="a6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AF40F0" w:rsidRDefault="0056522F" w:rsidP="00585E4C">
      <w:pPr>
        <w:jc w:val="both"/>
        <w:rPr>
          <w:rFonts w:ascii="Century" w:hAnsi="Century"/>
          <w:b/>
        </w:rPr>
      </w:pPr>
      <w:r w:rsidRPr="0056522F">
        <w:rPr>
          <w:rFonts w:ascii="Century" w:hAnsi="Century"/>
          <w:b/>
        </w:rPr>
        <w:t>Про затвердження детального плану території</w:t>
      </w:r>
      <w:r>
        <w:rPr>
          <w:rFonts w:ascii="Century" w:hAnsi="Century"/>
          <w:b/>
        </w:rPr>
        <w:t xml:space="preserve">  </w:t>
      </w:r>
      <w:r w:rsidRPr="0056522F">
        <w:rPr>
          <w:rFonts w:ascii="Century" w:hAnsi="Century"/>
          <w:b/>
        </w:rPr>
        <w:t>щодо зміни цільового призначення земельної ділянки приватної власності г</w:t>
      </w:r>
      <w:r>
        <w:rPr>
          <w:rFonts w:ascii="Century" w:hAnsi="Century"/>
          <w:b/>
        </w:rPr>
        <w:t xml:space="preserve">р.Осіпчука Анатолія Васильовича </w:t>
      </w:r>
      <w:r w:rsidRPr="0056522F">
        <w:rPr>
          <w:rFonts w:ascii="Century" w:hAnsi="Century"/>
          <w:b/>
        </w:rPr>
        <w:t>для будівництва і обслуговування адміністративних будинків, офісних будівель компаній, які займаються підприємницькою діяльністю, п</w:t>
      </w:r>
      <w:r>
        <w:rPr>
          <w:rFonts w:ascii="Century" w:hAnsi="Century"/>
          <w:b/>
        </w:rPr>
        <w:t>ов’язаною з отриманням прибутку</w:t>
      </w:r>
      <w:r w:rsidRPr="0056522F">
        <w:rPr>
          <w:rFonts w:ascii="Century" w:hAnsi="Century"/>
          <w:b/>
        </w:rPr>
        <w:t xml:space="preserve">  в с. Бартатів Львівського району Львівської області</w:t>
      </w:r>
    </w:p>
    <w:p w:rsidR="0056522F" w:rsidRPr="00585E4C" w:rsidRDefault="0056522F" w:rsidP="00585E4C">
      <w:pPr>
        <w:jc w:val="both"/>
        <w:rPr>
          <w:rFonts w:ascii="Century" w:hAnsi="Century"/>
          <w:bCs/>
        </w:rPr>
      </w:pPr>
    </w:p>
    <w:p w:rsidR="00AF40F0" w:rsidRPr="00585E4C" w:rsidRDefault="00AF40F0" w:rsidP="00585E4C">
      <w:pPr>
        <w:jc w:val="both"/>
        <w:rPr>
          <w:rFonts w:ascii="Century" w:hAnsi="Century"/>
        </w:rPr>
      </w:pPr>
      <w:r w:rsidRPr="00585E4C">
        <w:rPr>
          <w:rFonts w:ascii="Century" w:hAnsi="Century"/>
        </w:rPr>
        <w:t xml:space="preserve">Розглянувши заяву </w:t>
      </w:r>
      <w:r w:rsidRPr="002D3908">
        <w:rPr>
          <w:rFonts w:ascii="Century" w:hAnsi="Century"/>
          <w:noProof/>
        </w:rPr>
        <w:t>гр.</w:t>
      </w:r>
      <w:r w:rsidR="009544D6" w:rsidRPr="009544D6">
        <w:t xml:space="preserve"> </w:t>
      </w:r>
      <w:r w:rsidR="0056522F">
        <w:rPr>
          <w:rFonts w:ascii="Century" w:hAnsi="Century"/>
          <w:noProof/>
        </w:rPr>
        <w:t>Осіпчука А.В.</w:t>
      </w:r>
      <w:r w:rsidRPr="00585E4C">
        <w:rPr>
          <w:rFonts w:ascii="Century" w:hAnsi="Century"/>
        </w:rPr>
        <w:t xml:space="preserve"> про затвердження детального плану території </w:t>
      </w:r>
      <w:r w:rsidR="009544D6" w:rsidRPr="009544D6">
        <w:rPr>
          <w:rFonts w:ascii="Century" w:hAnsi="Century"/>
        </w:rPr>
        <w:t xml:space="preserve">земельної ділянки для </w:t>
      </w:r>
      <w:r w:rsidR="0056522F" w:rsidRPr="0056522F">
        <w:rPr>
          <w:rFonts w:ascii="Century" w:hAnsi="Century"/>
        </w:rPr>
        <w:t xml:space="preserve">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  в с. Бартатів Львівського району Львівської області</w:t>
      </w:r>
      <w:r w:rsidRPr="00585E4C">
        <w:rPr>
          <w:rFonts w:ascii="Century" w:hAnsi="Century"/>
        </w:rPr>
        <w:t xml:space="preserve">, розробленого </w:t>
      </w:r>
      <w:r w:rsidR="0056522F" w:rsidRPr="0056522F">
        <w:rPr>
          <w:rFonts w:ascii="Century" w:hAnsi="Century"/>
          <w:noProof/>
        </w:rPr>
        <w:t>ФОП Рижий В. І. (архітектор Шеремета М.Д., кваліфікаційний сертифікат серія АА №000736)</w:t>
      </w:r>
      <w:r w:rsidRPr="00585E4C">
        <w:rPr>
          <w:rFonts w:ascii="Century" w:hAnsi="Century"/>
        </w:rPr>
        <w:t xml:space="preserve">, 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Постановою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</w:t>
      </w:r>
      <w:r>
        <w:rPr>
          <w:rFonts w:ascii="Century" w:hAnsi="Century"/>
        </w:rPr>
        <w:t xml:space="preserve">з питань </w:t>
      </w:r>
      <w:r w:rsidRPr="00585E4C">
        <w:rPr>
          <w:rFonts w:ascii="Century" w:hAnsi="Century"/>
        </w:rPr>
        <w:t>земельних ресурсів, АПК, містобудування, охорони довкілля,  міська рада</w:t>
      </w:r>
    </w:p>
    <w:p w:rsidR="00AF40F0" w:rsidRPr="003B49F2" w:rsidRDefault="00AF40F0" w:rsidP="00585E4C">
      <w:pPr>
        <w:jc w:val="both"/>
        <w:rPr>
          <w:rFonts w:ascii="Century" w:hAnsi="Century"/>
          <w:sz w:val="12"/>
        </w:rPr>
      </w:pPr>
    </w:p>
    <w:p w:rsidR="00AF40F0" w:rsidRPr="00585E4C" w:rsidRDefault="00AF40F0" w:rsidP="00585E4C">
      <w:pPr>
        <w:jc w:val="center"/>
        <w:rPr>
          <w:rFonts w:ascii="Century" w:hAnsi="Century"/>
          <w:b/>
          <w:bCs/>
        </w:rPr>
      </w:pPr>
      <w:r w:rsidRPr="00585E4C">
        <w:rPr>
          <w:rFonts w:ascii="Century" w:hAnsi="Century"/>
          <w:b/>
          <w:bCs/>
        </w:rPr>
        <w:t>В И Р І Ш И Л А:</w:t>
      </w:r>
    </w:p>
    <w:p w:rsidR="00AF40F0" w:rsidRPr="003B49F2" w:rsidRDefault="00AF40F0" w:rsidP="00585E4C">
      <w:pPr>
        <w:jc w:val="both"/>
        <w:rPr>
          <w:rFonts w:ascii="Century" w:hAnsi="Century"/>
          <w:bCs/>
          <w:sz w:val="12"/>
        </w:rPr>
      </w:pPr>
    </w:p>
    <w:p w:rsidR="008908A4" w:rsidRDefault="00AF40F0" w:rsidP="0077784A">
      <w:pPr>
        <w:pStyle w:val="a8"/>
        <w:numPr>
          <w:ilvl w:val="0"/>
          <w:numId w:val="3"/>
        </w:numPr>
        <w:ind w:left="0" w:firstLine="66"/>
        <w:jc w:val="both"/>
        <w:rPr>
          <w:rFonts w:ascii="Century" w:hAnsi="Century"/>
        </w:rPr>
      </w:pPr>
      <w:r w:rsidRPr="008908A4">
        <w:rPr>
          <w:rFonts w:ascii="Century" w:hAnsi="Century"/>
        </w:rPr>
        <w:t xml:space="preserve">Затвердити детальний план території </w:t>
      </w:r>
      <w:r w:rsidR="009544D6" w:rsidRPr="008908A4">
        <w:rPr>
          <w:rFonts w:ascii="Century" w:hAnsi="Century"/>
        </w:rPr>
        <w:t xml:space="preserve">земельної ділянки </w:t>
      </w:r>
      <w:r w:rsidR="008908A4" w:rsidRPr="008908A4">
        <w:rPr>
          <w:rFonts w:ascii="Century" w:hAnsi="Century"/>
        </w:rPr>
        <w:t xml:space="preserve">щодо зміни цільового призначення земельної ділянки </w:t>
      </w:r>
      <w:r w:rsidR="008908A4">
        <w:rPr>
          <w:rFonts w:ascii="Century" w:hAnsi="Century"/>
        </w:rPr>
        <w:t>(</w:t>
      </w:r>
      <w:r w:rsidR="008908A4" w:rsidRPr="008908A4">
        <w:rPr>
          <w:rFonts w:ascii="Century" w:hAnsi="Century"/>
        </w:rPr>
        <w:t>кадастровий номер 4620980800:18:007:0088</w:t>
      </w:r>
      <w:r w:rsidR="008908A4">
        <w:rPr>
          <w:rFonts w:ascii="Century" w:hAnsi="Century"/>
        </w:rPr>
        <w:t>)</w:t>
      </w:r>
      <w:r w:rsidR="008908A4" w:rsidRPr="008908A4">
        <w:rPr>
          <w:rFonts w:ascii="Century" w:hAnsi="Century"/>
        </w:rPr>
        <w:t xml:space="preserve"> приватної власності гр.Осіпчука Анатолія Васильовича з «для ведення особистого селянського господарства» на «для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прибутку»  в с. Бартатів Львівського району Львівської області</w:t>
      </w:r>
      <w:r w:rsidR="003E560A">
        <w:rPr>
          <w:rFonts w:ascii="Century" w:hAnsi="Century"/>
        </w:rPr>
        <w:t>.</w:t>
      </w:r>
      <w:bookmarkStart w:id="0" w:name="_GoBack"/>
      <w:bookmarkEnd w:id="0"/>
    </w:p>
    <w:p w:rsidR="00AF40F0" w:rsidRPr="0056522F" w:rsidRDefault="00AF40F0" w:rsidP="0077784A">
      <w:pPr>
        <w:pStyle w:val="a8"/>
        <w:numPr>
          <w:ilvl w:val="0"/>
          <w:numId w:val="3"/>
        </w:numPr>
        <w:ind w:left="0" w:firstLine="66"/>
        <w:jc w:val="both"/>
        <w:rPr>
          <w:rFonts w:ascii="Century" w:hAnsi="Century"/>
        </w:rPr>
      </w:pPr>
      <w:r w:rsidRPr="0056522F">
        <w:rPr>
          <w:rFonts w:ascii="Century" w:hAnsi="Century"/>
        </w:rPr>
        <w:t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F40F0" w:rsidRDefault="00AF40F0" w:rsidP="00585E4C">
      <w:pPr>
        <w:jc w:val="both"/>
        <w:rPr>
          <w:rFonts w:ascii="Century" w:hAnsi="Century"/>
        </w:rPr>
      </w:pPr>
    </w:p>
    <w:p w:rsidR="0056522F" w:rsidRPr="00585E4C" w:rsidRDefault="0056522F" w:rsidP="00585E4C">
      <w:pPr>
        <w:jc w:val="both"/>
        <w:rPr>
          <w:rFonts w:ascii="Century" w:hAnsi="Century"/>
        </w:rPr>
      </w:pPr>
    </w:p>
    <w:p w:rsidR="00AF40F0" w:rsidRDefault="00AF40F0" w:rsidP="00585E4C">
      <w:pPr>
        <w:jc w:val="both"/>
        <w:rPr>
          <w:rFonts w:ascii="Century" w:hAnsi="Century"/>
          <w:b/>
        </w:rPr>
        <w:sectPr w:rsidR="00AF40F0" w:rsidSect="00AF40F0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027F10">
        <w:rPr>
          <w:rFonts w:ascii="Century" w:hAnsi="Century"/>
          <w:b/>
        </w:rPr>
        <w:t xml:space="preserve">Міський голова </w:t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  <w:t xml:space="preserve">                   Володимир РЕМЕНЯК</w:t>
      </w:r>
    </w:p>
    <w:p w:rsidR="00AF40F0" w:rsidRPr="00027F10" w:rsidRDefault="00AF40F0" w:rsidP="00585E4C">
      <w:pPr>
        <w:jc w:val="both"/>
        <w:rPr>
          <w:rFonts w:ascii="Century" w:hAnsi="Century"/>
          <w:b/>
        </w:rPr>
      </w:pPr>
    </w:p>
    <w:sectPr w:rsidR="00AF40F0" w:rsidRPr="00027F10" w:rsidSect="00AF40F0">
      <w:headerReference w:type="even" r:id="rId11"/>
      <w:headerReference w:type="default" r:id="rId12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476" w:rsidRDefault="00E67476">
      <w:r>
        <w:separator/>
      </w:r>
    </w:p>
  </w:endnote>
  <w:endnote w:type="continuationSeparator" w:id="0">
    <w:p w:rsidR="00E67476" w:rsidRDefault="00E6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476" w:rsidRDefault="00E67476">
      <w:r>
        <w:separator/>
      </w:r>
    </w:p>
  </w:footnote>
  <w:footnote w:type="continuationSeparator" w:id="0">
    <w:p w:rsidR="00E67476" w:rsidRDefault="00E6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F0" w:rsidRDefault="0004772D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0F0">
      <w:rPr>
        <w:rStyle w:val="a5"/>
        <w:noProof/>
      </w:rPr>
      <w:t>1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F0" w:rsidRDefault="0004772D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784A">
      <w:rPr>
        <w:rStyle w:val="a5"/>
        <w:noProof/>
      </w:rPr>
      <w:t>2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EBD" w:rsidRDefault="0004772D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1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EBD" w:rsidRDefault="0004772D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4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4357B"/>
    <w:multiLevelType w:val="hybridMultilevel"/>
    <w:tmpl w:val="4BB4AFD2"/>
    <w:lvl w:ilvl="0" w:tplc="8A0ED3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26C"/>
    <w:rsid w:val="00027F10"/>
    <w:rsid w:val="0004772D"/>
    <w:rsid w:val="0008639C"/>
    <w:rsid w:val="001B3F61"/>
    <w:rsid w:val="001D067A"/>
    <w:rsid w:val="001D132E"/>
    <w:rsid w:val="00235460"/>
    <w:rsid w:val="002D67D5"/>
    <w:rsid w:val="0031226C"/>
    <w:rsid w:val="003B49F2"/>
    <w:rsid w:val="003E560A"/>
    <w:rsid w:val="00457EA3"/>
    <w:rsid w:val="0049273A"/>
    <w:rsid w:val="00546EF3"/>
    <w:rsid w:val="00561029"/>
    <w:rsid w:val="0056522F"/>
    <w:rsid w:val="00585E4C"/>
    <w:rsid w:val="0061405F"/>
    <w:rsid w:val="006E0395"/>
    <w:rsid w:val="00746F33"/>
    <w:rsid w:val="007676BE"/>
    <w:rsid w:val="0077784A"/>
    <w:rsid w:val="007940B1"/>
    <w:rsid w:val="008908A4"/>
    <w:rsid w:val="009544D6"/>
    <w:rsid w:val="009E3679"/>
    <w:rsid w:val="009F0368"/>
    <w:rsid w:val="00AA083F"/>
    <w:rsid w:val="00AB05EE"/>
    <w:rsid w:val="00AF40F0"/>
    <w:rsid w:val="00B30C9D"/>
    <w:rsid w:val="00BA6EBD"/>
    <w:rsid w:val="00CB7118"/>
    <w:rsid w:val="00CC70A3"/>
    <w:rsid w:val="00D00554"/>
    <w:rsid w:val="00DC64A9"/>
    <w:rsid w:val="00E67476"/>
    <w:rsid w:val="00E82B44"/>
    <w:rsid w:val="00EA3A92"/>
    <w:rsid w:val="00EB7D68"/>
    <w:rsid w:val="00EF2C8C"/>
    <w:rsid w:val="00EF3491"/>
    <w:rsid w:val="00F6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2B4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E82B4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E82B44"/>
  </w:style>
  <w:style w:type="paragraph" w:styleId="a6">
    <w:name w:val="Normal (Web)"/>
    <w:basedOn w:val="a"/>
    <w:rsid w:val="00E82B44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E82B44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E82B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44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44D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B52A0-7E8E-4518-87E6-6651EE2B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2023-03-05T17:46:00Z</dcterms:created>
  <dcterms:modified xsi:type="dcterms:W3CDTF">2023-03-06T09:24:00Z</dcterms:modified>
</cp:coreProperties>
</file>